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60D" w:rsidRDefault="00BD160D" w:rsidP="00BD160D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ТЕХНИЧЕСКОЕ ЗАДАНИЕ</w:t>
      </w:r>
      <w:r>
        <w:rPr>
          <w:szCs w:val="24"/>
        </w:rPr>
        <w:br/>
      </w:r>
    </w:p>
    <w:p w:rsidR="00BD160D" w:rsidRDefault="00BD160D" w:rsidP="00BD160D">
      <w:pPr>
        <w:jc w:val="center"/>
        <w:rPr>
          <w:szCs w:val="24"/>
        </w:rPr>
      </w:pPr>
    </w:p>
    <w:p w:rsidR="00BD160D" w:rsidRDefault="00BD160D" w:rsidP="00BD160D">
      <w:pPr>
        <w:tabs>
          <w:tab w:val="left" w:pos="567"/>
        </w:tabs>
        <w:ind w:firstLine="709"/>
        <w:jc w:val="both"/>
        <w:rPr>
          <w:b/>
          <w:szCs w:val="24"/>
        </w:rPr>
      </w:pPr>
      <w:r>
        <w:rPr>
          <w:b/>
          <w:szCs w:val="24"/>
        </w:rPr>
        <w:t>1. Наименование Работ (номенклатура) и перечень объектов, на которых будут выполнятся Работы</w:t>
      </w:r>
    </w:p>
    <w:p w:rsidR="00BD160D" w:rsidRDefault="00BD160D" w:rsidP="00BD160D">
      <w:pPr>
        <w:ind w:firstLine="709"/>
        <w:jc w:val="both"/>
        <w:rPr>
          <w:szCs w:val="24"/>
        </w:rPr>
      </w:pPr>
      <w:r>
        <w:rPr>
          <w:szCs w:val="24"/>
        </w:rPr>
        <w:t xml:space="preserve">1.1. Работы по ремонту помещений (далее - Работы) должны быть оказаны на территории АО «ВТИ» по следующим адресам: </w:t>
      </w:r>
    </w:p>
    <w:p w:rsidR="00BD160D" w:rsidRDefault="00BD160D" w:rsidP="00BD160D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Cs w:val="24"/>
        </w:rPr>
      </w:pPr>
      <w:r>
        <w:rPr>
          <w:szCs w:val="24"/>
        </w:rPr>
        <w:t>г. Москва, ул. Ленинская Слобода, д.23, строение 3;</w:t>
      </w:r>
    </w:p>
    <w:p w:rsidR="00BD160D" w:rsidRDefault="00BD160D" w:rsidP="00BD160D">
      <w:pPr>
        <w:spacing w:before="240"/>
        <w:ind w:firstLine="709"/>
        <w:jc w:val="both"/>
        <w:rPr>
          <w:b/>
          <w:bCs/>
          <w:szCs w:val="24"/>
        </w:rPr>
      </w:pPr>
      <w:r>
        <w:rPr>
          <w:b/>
          <w:bCs/>
          <w:szCs w:val="24"/>
        </w:rPr>
        <w:t>2. Общие требования</w:t>
      </w:r>
    </w:p>
    <w:p w:rsidR="00BD160D" w:rsidRDefault="00BD160D" w:rsidP="00BD160D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>
        <w:rPr>
          <w:b/>
          <w:szCs w:val="24"/>
        </w:rPr>
        <w:t>2.1. Основание для выполнения Работ</w:t>
      </w:r>
    </w:p>
    <w:p w:rsidR="00BD160D" w:rsidRDefault="00BD160D" w:rsidP="00BD160D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2.1.1. Основанием для выполнения Работ является решение о перемещении персонала </w:t>
      </w:r>
      <w:r>
        <w:rPr>
          <w:szCs w:val="24"/>
        </w:rPr>
        <w:br/>
        <w:t xml:space="preserve">АО «ВТИ» и организация рабочих мест в строениях 3. </w:t>
      </w:r>
    </w:p>
    <w:p w:rsidR="00BD160D" w:rsidRDefault="00BD160D" w:rsidP="00BD160D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2.1.2. Целью оказываемых Работ является ремонт и модернизация существующих помещений АО «ВТИ».</w:t>
      </w:r>
    </w:p>
    <w:p w:rsidR="00BD160D" w:rsidRDefault="00BD160D" w:rsidP="00BD160D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>
        <w:rPr>
          <w:b/>
          <w:szCs w:val="24"/>
        </w:rPr>
        <w:t>2.2. Требования к срокам оказания Работ</w:t>
      </w:r>
    </w:p>
    <w:p w:rsidR="00BD160D" w:rsidRDefault="00BD160D" w:rsidP="00BD160D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>
        <w:rPr>
          <w:bCs/>
          <w:iCs/>
          <w:szCs w:val="24"/>
        </w:rPr>
        <w:t>2.2.1. Срок оказания работ – 45 дней</w:t>
      </w:r>
    </w:p>
    <w:p w:rsidR="00BD160D" w:rsidRDefault="00BD160D" w:rsidP="00BD160D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>
        <w:rPr>
          <w:b/>
          <w:szCs w:val="24"/>
        </w:rPr>
        <w:t>2.3. Нормативные требования к качеству Работ, их результату</w:t>
      </w:r>
    </w:p>
    <w:p w:rsidR="00BD160D" w:rsidRDefault="00BD160D" w:rsidP="00BD160D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2.3.1. Работы должны выполнятся в соответствии с правилами производственной, экологической безопасности, правилами техники безопасности и промышленной санитарии, действующими в отрасли и на предприятии Заказчика, Правил пожарной безопасности Российской Федерации, а также в соответствии с внутренними распорядительными документами по организации безопасного проведения работ, принятыми на предприятии Заказчика. </w:t>
      </w:r>
    </w:p>
    <w:p w:rsidR="00BD160D" w:rsidRDefault="00BD160D" w:rsidP="00BD160D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>
        <w:rPr>
          <w:bCs/>
          <w:iCs/>
          <w:szCs w:val="24"/>
        </w:rPr>
        <w:t>2.3.2.  Электромонтажные работы должны выполняться работниками Подрядчика, имеющими соответствующие удостоверения по электробезопасности. При выполнении работ Подрядчик должен руководствоваться требованиями нормативно-технической и технологической документации на ремонт зданий и сооружений (действующие в отрасли стандарты, технические условия на ремонт, руководства по ремонту, технологические процессы, нормы, правила, инструкции), включая, но не ограничиваясь, следующими документами:</w:t>
      </w:r>
    </w:p>
    <w:p w:rsidR="00BD160D" w:rsidRDefault="00BD160D" w:rsidP="00BD160D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СП 70.13330.2012 «Несущие и ограждающие конструкции»;</w:t>
      </w:r>
    </w:p>
    <w:p w:rsidR="00BD160D" w:rsidRDefault="00BD160D" w:rsidP="00BD160D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ГОСТ 12.1.004-91 «Система стандартов безопасности труда. Пожарная безопасность. Общие требования»;</w:t>
      </w:r>
    </w:p>
    <w:p w:rsidR="00BD160D" w:rsidRDefault="00BD160D" w:rsidP="00BD160D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СНиП 12-03-2001 «Безопасность труда в строительстве. Часть 1. Общие требования»;</w:t>
      </w:r>
    </w:p>
    <w:p w:rsidR="00BD160D" w:rsidRDefault="00BD160D" w:rsidP="00BD160D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СНиП 12-04-2002 «Безопасность труда в строительстве. Часть 2. Строительное производство»;</w:t>
      </w:r>
    </w:p>
    <w:p w:rsidR="00BD160D" w:rsidRDefault="00BD160D" w:rsidP="00BD160D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СП 71.13330.2017 «Изоляционные и отделочные покрытия»;</w:t>
      </w:r>
    </w:p>
    <w:p w:rsidR="00BD160D" w:rsidRDefault="00BD160D" w:rsidP="00BD160D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СП 29.13330.2011 «Полы»;</w:t>
      </w:r>
    </w:p>
    <w:p w:rsidR="00BD160D" w:rsidRDefault="00BD160D" w:rsidP="00BD160D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МДС 12-30.2006 «Методические рекомендации по нормам, правилам и приемам выполнения отделочных работ»;</w:t>
      </w:r>
    </w:p>
    <w:p w:rsidR="00BD160D" w:rsidRDefault="00BD160D" w:rsidP="00BD160D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МДС 12-81.2007 «Методические рекомендации по разработке и оформлению проекта организации строительства и проекта производства работ»;</w:t>
      </w:r>
    </w:p>
    <w:p w:rsidR="00BD160D" w:rsidRDefault="00BD160D" w:rsidP="00BD160D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384-ФЗ «Технический регламент о безопасности зданий и сооружений»;</w:t>
      </w:r>
    </w:p>
    <w:p w:rsidR="00BD160D" w:rsidRDefault="00BD160D" w:rsidP="00BD160D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123-ФЗ «Технический регламент о требованиях пожарной безопасности»;</w:t>
      </w:r>
    </w:p>
    <w:p w:rsidR="00BD160D" w:rsidRDefault="00BD160D" w:rsidP="00BD160D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«Правила противопожарного режима в Российской Федерации», утвержденные постановлением Правительства РФ от 16.09.2020 №1479;</w:t>
      </w:r>
    </w:p>
    <w:p w:rsidR="00BD160D" w:rsidRDefault="00BD160D" w:rsidP="00BD160D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 xml:space="preserve">ГОСТ 12.3.002-2014 «Система стандартов безопасности труда. Процессы производственные. Общие требования безопасности»;  </w:t>
      </w:r>
    </w:p>
    <w:p w:rsidR="00BD160D" w:rsidRDefault="00BD160D" w:rsidP="00BD160D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ГОСТ 12.1.004-91 «Система стандартов безопасности труда. Пожарная безопасность. Общие требования»;</w:t>
      </w:r>
    </w:p>
    <w:p w:rsidR="00BD160D" w:rsidRDefault="00BD160D" w:rsidP="00BD160D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«Правила по охране труда при работе на высоте», утвержденные приказом Минтруда России от 16.11.2020 №782н;</w:t>
      </w:r>
    </w:p>
    <w:p w:rsidR="00BD160D" w:rsidRDefault="00BD160D" w:rsidP="00BD160D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СП 73.13330.2016 «Внутренние санитарно-технические системы зданий»;</w:t>
      </w:r>
    </w:p>
    <w:p w:rsidR="00BD160D" w:rsidRDefault="00BD160D" w:rsidP="00BD160D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>
        <w:rPr>
          <w:rFonts w:eastAsia="Calibri"/>
          <w:bCs/>
          <w:iCs/>
          <w:szCs w:val="24"/>
          <w:lang w:eastAsia="en-US"/>
        </w:rPr>
        <w:t>СП 48.13330.2019 Организация строительства.</w:t>
      </w:r>
    </w:p>
    <w:p w:rsidR="00BD160D" w:rsidRDefault="00BD160D" w:rsidP="00BD160D">
      <w:pPr>
        <w:tabs>
          <w:tab w:val="left" w:pos="567"/>
        </w:tabs>
        <w:spacing w:before="240"/>
        <w:ind w:firstLine="709"/>
        <w:jc w:val="both"/>
        <w:rPr>
          <w:b/>
          <w:szCs w:val="24"/>
        </w:rPr>
      </w:pPr>
      <w:r>
        <w:rPr>
          <w:b/>
          <w:szCs w:val="24"/>
        </w:rPr>
        <w:t>3. Требования к выполнению работ</w:t>
      </w:r>
    </w:p>
    <w:p w:rsidR="00BD160D" w:rsidRDefault="00BD160D" w:rsidP="00BD160D">
      <w:pPr>
        <w:tabs>
          <w:tab w:val="left" w:pos="567"/>
          <w:tab w:val="left" w:pos="4449"/>
        </w:tabs>
        <w:spacing w:before="120"/>
        <w:ind w:firstLine="709"/>
        <w:jc w:val="both"/>
        <w:rPr>
          <w:b/>
          <w:szCs w:val="24"/>
        </w:rPr>
      </w:pPr>
      <w:r>
        <w:rPr>
          <w:b/>
          <w:szCs w:val="24"/>
        </w:rPr>
        <w:t>3.1. Объем выполняемых работ</w:t>
      </w:r>
      <w:r>
        <w:rPr>
          <w:b/>
          <w:szCs w:val="24"/>
        </w:rPr>
        <w:tab/>
      </w:r>
    </w:p>
    <w:p w:rsidR="00BD160D" w:rsidRDefault="00BD160D" w:rsidP="00BD160D">
      <w:pPr>
        <w:ind w:firstLine="709"/>
        <w:jc w:val="both"/>
        <w:rPr>
          <w:szCs w:val="24"/>
        </w:rPr>
      </w:pPr>
      <w:r>
        <w:rPr>
          <w:szCs w:val="24"/>
        </w:rPr>
        <w:t>3.1.1. Подрядчик должен выполнить все виды ремонтных работ (перечень предполагаемого объема работ представлен в Приложении № 1).</w:t>
      </w:r>
    </w:p>
    <w:p w:rsidR="00BD160D" w:rsidRDefault="00BD160D" w:rsidP="00BD160D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>
        <w:rPr>
          <w:b/>
          <w:szCs w:val="24"/>
        </w:rPr>
        <w:t>3.2.</w:t>
      </w:r>
      <w:r>
        <w:rPr>
          <w:rFonts w:eastAsia="Cambria"/>
          <w:b/>
          <w:szCs w:val="24"/>
        </w:rPr>
        <w:t xml:space="preserve"> </w:t>
      </w:r>
      <w:r>
        <w:rPr>
          <w:b/>
          <w:szCs w:val="24"/>
        </w:rPr>
        <w:t>Требования к последовательности этапов выполнения работ</w:t>
      </w:r>
    </w:p>
    <w:p w:rsidR="00BD160D" w:rsidRDefault="00BD160D" w:rsidP="00BD160D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3.2.1. Заказчик и Подрядчик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 Заказчик и Подрядчик работ информируют друг друга письменно.</w:t>
      </w:r>
    </w:p>
    <w:p w:rsidR="00BD160D" w:rsidRDefault="00BD160D" w:rsidP="00BD160D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3.2.2. Подрядчик передаёт Заказчику результаты работ, соответствующие Перечню работ и в сроки, указанные в Календарном плане работ и на условиях, предусмотренных Договором и приложениями к нему.</w:t>
      </w:r>
    </w:p>
    <w:p w:rsidR="00BD160D" w:rsidRDefault="00BD160D" w:rsidP="00BD160D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3.2.3. Подрядчик в течение 1 (одного) рабочего дня представляет запрошенную информацию о текущем статусе работ, количеству персонала Подрядчика, задействованного на объекте, сроках и объемах доставки материалов и иной информации необходимой для оценки хода выполнения работ.</w:t>
      </w:r>
    </w:p>
    <w:p w:rsidR="00BD160D" w:rsidRDefault="00BD160D" w:rsidP="00BD160D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>
        <w:rPr>
          <w:b/>
          <w:szCs w:val="24"/>
        </w:rPr>
        <w:t>3.3. Требования к организации обеспечения работ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3.3.1. Обеспечение энергоснабжения работ, выполняемых Подрядчиком, подключение инструмента и других, необходимых для выполнения работ механизмов обеспечивается Заказчиком.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 xml:space="preserve">3.3.2. </w:t>
      </w:r>
      <w:r>
        <w:rPr>
          <w:rFonts w:eastAsia="Calibri"/>
          <w:iCs/>
          <w:szCs w:val="24"/>
          <w:lang w:eastAsia="en-US"/>
        </w:rPr>
        <w:t>Подрядчик приобретает все необходимые материалы для ремонтных работ за свой счет, стоимость которых должна не превышать рыночных расценок «</w:t>
      </w:r>
      <w:proofErr w:type="spellStart"/>
      <w:r>
        <w:rPr>
          <w:rFonts w:eastAsia="Calibri"/>
          <w:iCs/>
          <w:szCs w:val="24"/>
          <w:lang w:eastAsia="en-US"/>
        </w:rPr>
        <w:t>Лемана</w:t>
      </w:r>
      <w:proofErr w:type="spellEnd"/>
      <w:r>
        <w:rPr>
          <w:rFonts w:eastAsia="Calibri"/>
          <w:iCs/>
          <w:szCs w:val="24"/>
          <w:lang w:eastAsia="en-US"/>
        </w:rPr>
        <w:t xml:space="preserve"> Про» и «Петрович».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3.3.3. Подрядчик должен под свою ответственность и за свой счет произвести обеспечение работ необходимой технологической оснасткой, средствами малой механизации, инструментом, необходимыми для выполнения работ в объеме настоящего Технического задания.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rFonts w:eastAsia="Calibri"/>
          <w:iCs/>
          <w:szCs w:val="24"/>
          <w:lang w:eastAsia="en-US"/>
        </w:rPr>
        <w:t>3.3.4. Подрядчик обеспечивает своими силами получение, разгрузку и доставку на Объект материалов и оборудования, непосредственно необходимых для выполнения работ.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3.3.5. Материалы и оборудование, необходимые для выполнения работ в рамках настоящего Технического задания могут завозиться на Объект только в предварительно согласованное с Заказчиком время. Места временного размещения материалов и оборудования Подрядчика определяет Заказчик.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3.3.6. Подрядчик несет ответственность за обеспечение сохранности используемых им материалов, оборудования, техники и риск их случайной утраты и случайного повреждения до момента подписания Заказчиком Акта приемки выполненных работ по договору (по форме КС-2).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3.3.7. Подрядчик осуществляет в процессе производства работ систематическую, а по завершении работ (в течение трех дней со дня подписания Акта приемки выполненных работ) окончательную уборку объекта (места выполнения работ) от отходов по результатам выполнения работ. Погрузка и вывоз отходов (строительного мусора и прочего) осуществляется силами Заказчика и за его счет.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3.3.8. Подрядчик обязан, ежедневно проводить уборку после окончания рабочего дня.</w:t>
      </w:r>
    </w:p>
    <w:p w:rsidR="00BD160D" w:rsidRDefault="00BD160D" w:rsidP="00BD160D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>
        <w:rPr>
          <w:b/>
          <w:szCs w:val="24"/>
        </w:rPr>
        <w:t>3.4. Требования безопасности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 xml:space="preserve">3.4.1. Подрядчик обеспечивает выполнение профилактических мероприятий, направленных на предотвращение неблагоприятного воздействия факторов производственной среды на здоровье людей при производстве работ и эксплуатации оборудования. 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3.4.2. Персонал Подрядчика во время нахождения на территории Заказчика должен иметь при себе удостоверение о прохождении проверки знаний требований нормативных документов по технической эксплуатации, охране труда, пожарной безопасности, электробезопасности.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 xml:space="preserve">3.4.3. Подрядчик обеспечивает соблюдение своим персоналом правил внутреннего распорядка Объекта, правил техники безопасности, правил противопожарного режима (безопасности). 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3.4.4. Подрядчик обязан предоставлять Заказчику всю информацию о состоянии охраны труда, травматизме в своей организации при выполнении работ в рамках настоящего Технического задания. Подрядчик обязан в течение 15 минут предоставить оперативную информацию инспекторам по пожарной безопасности и охране труда (сотрудник Заказчика) о произошедшем несчастном случае с персоналом на территории Заказчика.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3.4.5. Подрядчик несет ответственность за причиненные его персоналом убытки, связанные с конфликтами, нарушением дисциплины.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3.4.6. В случае появления обстоятельств, угрожающих безопасности при проведении работ, а также возникновению пожарной опасности Подрядчик должен незамедлительно сообщать о них Заказчику.</w:t>
      </w:r>
    </w:p>
    <w:p w:rsidR="00BD160D" w:rsidRDefault="00BD160D" w:rsidP="00BD160D">
      <w:pPr>
        <w:keepNext/>
        <w:tabs>
          <w:tab w:val="left" w:pos="567"/>
          <w:tab w:val="left" w:pos="1260"/>
        </w:tabs>
        <w:spacing w:before="120"/>
        <w:ind w:firstLine="709"/>
        <w:jc w:val="both"/>
        <w:rPr>
          <w:iCs/>
          <w:szCs w:val="24"/>
        </w:rPr>
      </w:pPr>
      <w:r>
        <w:rPr>
          <w:b/>
          <w:szCs w:val="24"/>
        </w:rPr>
        <w:t>3.5. Требования к порядку подготовки и передачи заказчику документов при выполнении Работ и их завершении</w:t>
      </w:r>
    </w:p>
    <w:p w:rsidR="00BD160D" w:rsidRDefault="00BD160D" w:rsidP="00BD160D">
      <w:pPr>
        <w:ind w:firstLine="709"/>
        <w:jc w:val="both"/>
        <w:rPr>
          <w:szCs w:val="24"/>
        </w:rPr>
      </w:pPr>
      <w:r>
        <w:rPr>
          <w:szCs w:val="24"/>
        </w:rPr>
        <w:t>3.5.1. Приемка выполненных работ осуществляется в соответствии с п 2.2 Технического задания.</w:t>
      </w:r>
    </w:p>
    <w:p w:rsidR="00BD160D" w:rsidRDefault="00BD160D" w:rsidP="00BD160D">
      <w:pPr>
        <w:ind w:firstLine="709"/>
        <w:jc w:val="both"/>
        <w:rPr>
          <w:szCs w:val="24"/>
        </w:rPr>
      </w:pPr>
      <w:r>
        <w:rPr>
          <w:szCs w:val="24"/>
        </w:rPr>
        <w:t>3.5.2. Подрядчик обязан:</w:t>
      </w:r>
    </w:p>
    <w:p w:rsidR="00BD160D" w:rsidRDefault="00BD160D" w:rsidP="00BD160D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Cs w:val="24"/>
        </w:rPr>
      </w:pPr>
      <w:r>
        <w:rPr>
          <w:szCs w:val="24"/>
        </w:rPr>
        <w:t>направить Заказчику средствами электронной связи извещение о готовности к сдаче работ;</w:t>
      </w:r>
    </w:p>
    <w:p w:rsidR="00BD160D" w:rsidRDefault="00BD160D" w:rsidP="00BD160D">
      <w:pPr>
        <w:widowControl w:val="0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Cs w:val="24"/>
        </w:rPr>
      </w:pPr>
      <w:r>
        <w:rPr>
          <w:szCs w:val="24"/>
        </w:rPr>
        <w:t xml:space="preserve">предоставить Заказчику оформленные и подписанные со своей стороны Акт о приемке выполненных работ (форма КС-2), Справку о стоимости выполненных работ и затрат (форма КС-3), оригинал счета на оплату. </w:t>
      </w:r>
    </w:p>
    <w:p w:rsidR="00BD160D" w:rsidRDefault="00BD160D" w:rsidP="00BD160D">
      <w:pPr>
        <w:widowControl w:val="0"/>
        <w:tabs>
          <w:tab w:val="left" w:pos="426"/>
        </w:tabs>
        <w:ind w:firstLine="709"/>
        <w:jc w:val="both"/>
        <w:rPr>
          <w:szCs w:val="24"/>
        </w:rPr>
      </w:pPr>
      <w:r>
        <w:rPr>
          <w:szCs w:val="24"/>
        </w:rPr>
        <w:t>3.5.3. В течение 10 (десяти) рабочих дней с даты получения указанных документов, Заказчик совместно с Подрядчиком осуществляет приемку выполненных работ: проверяет их на соответствие указанного в Акте о приемке выполненных работ (форма КС-2) и Справке о стоимости выполненных работ и затрат (форма КС-3) объема выполненных работ фактическому объему и стоимости выполненных работ. В случае отсутствия возражений, Заказчик подписывает указанные Акт и Справку. В случае наличия замечаний Заказчик не подписывает Акт о приемке выполненных работ (форма КС-2) и Справку о стоимости выполненных работ и затрат (форма КС-3) и направляет Подрядчику мотивированный отказ.</w:t>
      </w:r>
    </w:p>
    <w:p w:rsidR="00BD160D" w:rsidRDefault="00BD160D" w:rsidP="00BD160D">
      <w:pPr>
        <w:spacing w:before="120"/>
        <w:ind w:firstLine="709"/>
        <w:jc w:val="both"/>
        <w:rPr>
          <w:b/>
          <w:szCs w:val="24"/>
        </w:rPr>
      </w:pPr>
      <w:r>
        <w:rPr>
          <w:b/>
          <w:szCs w:val="24"/>
        </w:rPr>
        <w:t>3.6. Требования к гарантийным обязательствам</w:t>
      </w:r>
    </w:p>
    <w:p w:rsidR="00BD160D" w:rsidRDefault="00BD160D" w:rsidP="00BD160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>3.6.1. Подрядчик гарантирует соответствие качества выполняемых работ условиям настоящего технического задания, а также действующим техническим требованиям и нормативам.</w:t>
      </w:r>
    </w:p>
    <w:p w:rsidR="00BD160D" w:rsidRDefault="00BD160D" w:rsidP="00BD160D">
      <w:pPr>
        <w:widowControl w:val="0"/>
        <w:ind w:firstLine="709"/>
        <w:jc w:val="both"/>
        <w:textAlignment w:val="baseline"/>
        <w:rPr>
          <w:szCs w:val="24"/>
        </w:rPr>
      </w:pPr>
      <w:r>
        <w:rPr>
          <w:szCs w:val="24"/>
        </w:rPr>
        <w:t xml:space="preserve">3.6.2. Гарантия качества распространяется на все составляющие результата работ. Гарантийный срок на выполненные работы составляет 1 (один) календарный год с даты подписания Акта о приемке выполненных работ (форма КС-2), </w:t>
      </w:r>
      <w:r>
        <w:rPr>
          <w:bCs/>
          <w:szCs w:val="24"/>
        </w:rPr>
        <w:t>Справки о стоимости выполненных работ (форма КС-3)</w:t>
      </w:r>
      <w:r>
        <w:rPr>
          <w:szCs w:val="24"/>
        </w:rPr>
        <w:t>.</w:t>
      </w:r>
    </w:p>
    <w:p w:rsidR="00BD160D" w:rsidRDefault="00BD160D" w:rsidP="00BD160D">
      <w:pPr>
        <w:widowControl w:val="0"/>
        <w:ind w:firstLine="709"/>
        <w:jc w:val="both"/>
        <w:textAlignment w:val="baseline"/>
        <w:rPr>
          <w:szCs w:val="24"/>
        </w:rPr>
      </w:pPr>
      <w:r>
        <w:rPr>
          <w:szCs w:val="24"/>
        </w:rPr>
        <w:t>3.6.3. При обнаружении в течение гарантийного срока дефектов в результатах выполненных работ, Подрядчик обязуется за свой счет по требованию Заказчика устранить обнаруженные дефекты, недостатки и замечания путем их исправления в согласованный с Заказчиком срок. Для участия в составлении акта, фиксирующего дефекты, согласования порядка и сроков их устранения, Подрядчик направляет своего представителя не позднее 3-х рабочих дней со дня получения письменного извещения от Заказчика. Гарантийный срок в этом случае продлевается на период с момента обнаружения дефектов до их устранения.</w:t>
      </w:r>
    </w:p>
    <w:p w:rsidR="00BD160D" w:rsidRDefault="00BD160D" w:rsidP="00BD160D">
      <w:pPr>
        <w:tabs>
          <w:tab w:val="left" w:pos="567"/>
          <w:tab w:val="left" w:pos="1260"/>
        </w:tabs>
        <w:spacing w:before="120"/>
        <w:ind w:firstLine="709"/>
        <w:jc w:val="both"/>
        <w:rPr>
          <w:szCs w:val="24"/>
        </w:rPr>
      </w:pPr>
      <w:r>
        <w:rPr>
          <w:b/>
          <w:szCs w:val="24"/>
        </w:rPr>
        <w:t>3.7. Ответственность подрядчика</w:t>
      </w:r>
    </w:p>
    <w:p w:rsidR="00BD160D" w:rsidRDefault="00BD160D" w:rsidP="00BD160D">
      <w:pPr>
        <w:ind w:firstLine="709"/>
        <w:jc w:val="both"/>
        <w:rPr>
          <w:szCs w:val="24"/>
        </w:rPr>
      </w:pPr>
      <w:r>
        <w:rPr>
          <w:szCs w:val="24"/>
        </w:rPr>
        <w:t>3.7.1. За нарушения условий технического задания, повлекших ухудшение результата выполненных работ, Заказчик вправе потребовать от Подрядчика безвозмездного устранения дефектов и недостатков в сроки, установленные Заказчиком либо соразмерного уменьшения стоимости работ. При не устранении Подрядчиком выявленных недостатков выполненных работ в срок, установленный Заказчиком, либо если недостатки являются неустранимыми, Заказчик вправе потребовать возмещения причиненных убытков.</w:t>
      </w:r>
    </w:p>
    <w:p w:rsidR="00BD160D" w:rsidRDefault="00BD160D" w:rsidP="00BD160D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 xml:space="preserve">3.7.2. Подрядчик несет ответственность за ущерб, причиненный в ходе работы людям, зданиям, оборудованию, за соблюдение требований охраны труда, пожарной и промышленной безопасности в процессе производства работ. </w:t>
      </w:r>
    </w:p>
    <w:p w:rsidR="00BD160D" w:rsidRDefault="00BD160D" w:rsidP="00BD160D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3.7.3. Подрядчик, не предупредивший Заказчика о необходимости выполнения дополнительных работ, которые могут повлиять на результат выполненных работ, а также об иных обстоятельствах, которые грозят годности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обязан возместить в полном объеме убытки, причинённые Заказчику.</w:t>
      </w:r>
    </w:p>
    <w:p w:rsidR="00BD160D" w:rsidRDefault="00BD160D" w:rsidP="00BD160D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3.7.4. Уплата неустойки и возмещение убытков не освобождает Подрядчика от исполнения работ в рамках настоящего Технического задания и устранения нарушений.</w:t>
      </w:r>
    </w:p>
    <w:p w:rsidR="00BD160D" w:rsidRDefault="00BD160D" w:rsidP="00BD160D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 xml:space="preserve">3.7.5. Подрядчик несет ответственность за причиненные его персоналом убытки, связанные с конфликтами, нарушением дисциплины, неадекватным поведением. </w:t>
      </w:r>
    </w:p>
    <w:p w:rsidR="00BD160D" w:rsidRDefault="00BD160D" w:rsidP="00BD160D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3.7.6. В случае привлечения подрядчиком субподрядной организации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BD160D" w:rsidRDefault="00BD160D" w:rsidP="00BD160D">
      <w:pPr>
        <w:tabs>
          <w:tab w:val="left" w:pos="567"/>
        </w:tabs>
        <w:spacing w:before="240"/>
        <w:ind w:firstLine="709"/>
        <w:jc w:val="both"/>
        <w:rPr>
          <w:rFonts w:eastAsia="Cambria"/>
          <w:b/>
          <w:szCs w:val="24"/>
        </w:rPr>
      </w:pPr>
      <w:r>
        <w:rPr>
          <w:rFonts w:eastAsia="Cambria"/>
          <w:b/>
          <w:szCs w:val="24"/>
        </w:rPr>
        <w:t>4. Требования к подрядчикам</w:t>
      </w:r>
    </w:p>
    <w:p w:rsidR="00BD160D" w:rsidRDefault="00BD160D" w:rsidP="00BD160D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>
        <w:rPr>
          <w:rFonts w:eastAsia="Calibri"/>
          <w:b/>
          <w:szCs w:val="24"/>
          <w:lang w:eastAsia="en-US"/>
        </w:rPr>
        <w:t>4.1. Требования о наличии кадровых ресурсов и их квалификации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4.1.1. Персонал Подрядчика и его субподрядных организаций должен иметь соответствующую профессиональную подготовку, теоретические знания и практический опыт, необходимые для выполнения работ в объеме настоящего Технического задания.</w:t>
      </w:r>
    </w:p>
    <w:p w:rsidR="00BD160D" w:rsidRDefault="00BD160D" w:rsidP="00BD160D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4.1.2. Персонал Подрядчика и его субподрядных организаций должен быть в возрасте старше 18 лет и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 w:rsidR="00BD160D" w:rsidRDefault="00BD160D" w:rsidP="00BD160D">
      <w:pPr>
        <w:tabs>
          <w:tab w:val="left" w:pos="567"/>
          <w:tab w:val="left" w:pos="1260"/>
        </w:tabs>
        <w:spacing w:before="120"/>
        <w:ind w:firstLine="709"/>
        <w:jc w:val="both"/>
        <w:rPr>
          <w:rFonts w:eastAsia="Calibri"/>
          <w:b/>
          <w:szCs w:val="24"/>
          <w:lang w:eastAsia="en-US"/>
        </w:rPr>
      </w:pPr>
      <w:r>
        <w:rPr>
          <w:rFonts w:eastAsia="Calibri"/>
          <w:b/>
          <w:szCs w:val="24"/>
          <w:lang w:eastAsia="en-US"/>
        </w:rPr>
        <w:t>4.2. Требования о наличии материально-технических ресурсов</w:t>
      </w:r>
    </w:p>
    <w:p w:rsidR="00BD160D" w:rsidRDefault="00BD160D" w:rsidP="00BD160D">
      <w:pPr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>4.2.1. Не требуется.</w:t>
      </w:r>
    </w:p>
    <w:p w:rsidR="00BD160D" w:rsidRDefault="00BD160D" w:rsidP="00BD160D">
      <w:pPr>
        <w:tabs>
          <w:tab w:val="left" w:pos="0"/>
        </w:tabs>
        <w:spacing w:before="240"/>
        <w:ind w:firstLine="709"/>
        <w:jc w:val="both"/>
        <w:rPr>
          <w:b/>
          <w:szCs w:val="24"/>
        </w:rPr>
      </w:pPr>
      <w:r>
        <w:rPr>
          <w:b/>
          <w:szCs w:val="24"/>
        </w:rPr>
        <w:t>5. Требования к субподрядным организациям</w:t>
      </w:r>
    </w:p>
    <w:p w:rsidR="00BD160D" w:rsidRDefault="00BD160D" w:rsidP="00BD160D">
      <w:pPr>
        <w:ind w:firstLine="709"/>
        <w:jc w:val="both"/>
        <w:rPr>
          <w:szCs w:val="24"/>
        </w:rPr>
      </w:pPr>
      <w:r>
        <w:rPr>
          <w:szCs w:val="24"/>
        </w:rPr>
        <w:t>5.1. Привлечение субподрядных организаций осуществляется Подрядчиком на основании ст. 706 ГК РФ с письменного согласия Заказчика.</w:t>
      </w:r>
    </w:p>
    <w:p w:rsidR="00BD160D" w:rsidRDefault="00BD160D" w:rsidP="00BD160D">
      <w:pPr>
        <w:ind w:firstLine="709"/>
        <w:jc w:val="both"/>
        <w:rPr>
          <w:szCs w:val="24"/>
        </w:rPr>
      </w:pPr>
      <w:r>
        <w:rPr>
          <w:szCs w:val="24"/>
        </w:rPr>
        <w:t>5.2. В случае привлечения к выполнению работ субподрядных организаций ответственность за их действия несет Подрядчик, как если бы он выполнял работы самостоятельно.</w:t>
      </w:r>
    </w:p>
    <w:p w:rsidR="00BD160D" w:rsidRDefault="00BD160D" w:rsidP="00BD160D">
      <w:pPr>
        <w:tabs>
          <w:tab w:val="left" w:pos="0"/>
          <w:tab w:val="left" w:pos="4820"/>
        </w:tabs>
        <w:spacing w:before="240"/>
        <w:ind w:firstLine="709"/>
        <w:jc w:val="both"/>
        <w:rPr>
          <w:b/>
          <w:szCs w:val="24"/>
        </w:rPr>
      </w:pPr>
      <w:r>
        <w:rPr>
          <w:b/>
          <w:szCs w:val="24"/>
        </w:rPr>
        <w:t>6. Приложения к ТЗ</w:t>
      </w:r>
    </w:p>
    <w:p w:rsidR="00BD160D" w:rsidRDefault="00BD160D" w:rsidP="00BD160D">
      <w:pPr>
        <w:tabs>
          <w:tab w:val="left" w:pos="0"/>
        </w:tabs>
        <w:ind w:firstLine="709"/>
        <w:jc w:val="both"/>
        <w:rPr>
          <w:szCs w:val="24"/>
        </w:rPr>
      </w:pPr>
      <w:r>
        <w:rPr>
          <w:szCs w:val="24"/>
        </w:rPr>
        <w:t>6.1. Приложение №1.  Объемы работ.</w:t>
      </w:r>
      <w:r>
        <w:rPr>
          <w:color w:val="1E69A9"/>
          <w:szCs w:val="24"/>
          <w:shd w:val="clear" w:color="auto" w:fill="FFFFFF"/>
        </w:rPr>
        <w:br w:type="page"/>
      </w:r>
    </w:p>
    <w:p w:rsidR="00BD160D" w:rsidRDefault="00BD160D" w:rsidP="00BD160D">
      <w:pPr>
        <w:jc w:val="center"/>
        <w:rPr>
          <w:b/>
          <w:szCs w:val="24"/>
        </w:rPr>
      </w:pPr>
    </w:p>
    <w:p w:rsidR="00BD160D" w:rsidRDefault="00BD160D" w:rsidP="00BD160D">
      <w:pPr>
        <w:jc w:val="center"/>
        <w:rPr>
          <w:b/>
          <w:szCs w:val="24"/>
        </w:rPr>
      </w:pPr>
    </w:p>
    <w:p w:rsidR="00BD160D" w:rsidRDefault="00BD160D" w:rsidP="00BD160D">
      <w:pPr>
        <w:jc w:val="center"/>
        <w:rPr>
          <w:b/>
          <w:szCs w:val="24"/>
        </w:rPr>
      </w:pPr>
    </w:p>
    <w:tbl>
      <w:tblPr>
        <w:tblpPr w:leftFromText="180" w:rightFromText="180" w:vertAnchor="text" w:horzAnchor="margin" w:tblpY="123"/>
        <w:tblW w:w="0" w:type="auto"/>
        <w:tblLook w:val="04A0" w:firstRow="1" w:lastRow="0" w:firstColumn="1" w:lastColumn="0" w:noHBand="0" w:noVBand="1"/>
      </w:tblPr>
      <w:tblGrid>
        <w:gridCol w:w="4620"/>
        <w:gridCol w:w="4735"/>
      </w:tblGrid>
      <w:tr w:rsidR="00BD160D" w:rsidTr="00BD160D">
        <w:tc>
          <w:tcPr>
            <w:tcW w:w="4871" w:type="dxa"/>
          </w:tcPr>
          <w:p w:rsidR="00BD160D" w:rsidRDefault="00BD160D">
            <w:pPr>
              <w:jc w:val="right"/>
              <w:rPr>
                <w:b/>
                <w:szCs w:val="24"/>
              </w:rPr>
            </w:pPr>
            <w:r>
              <w:rPr>
                <w:szCs w:val="24"/>
              </w:rPr>
              <w:br w:type="page"/>
            </w:r>
          </w:p>
        </w:tc>
        <w:tc>
          <w:tcPr>
            <w:tcW w:w="4909" w:type="dxa"/>
          </w:tcPr>
          <w:p w:rsidR="00BD160D" w:rsidRDefault="00BD160D">
            <w:pPr>
              <w:pageBreakBefore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Приложение №1</w:t>
            </w:r>
          </w:p>
          <w:p w:rsidR="00BD160D" w:rsidRDefault="00BD160D">
            <w:pPr>
              <w:pageBreakBefore/>
              <w:jc w:val="right"/>
              <w:rPr>
                <w:b/>
                <w:szCs w:val="24"/>
              </w:rPr>
            </w:pPr>
          </w:p>
          <w:p w:rsidR="00BD160D" w:rsidRDefault="00BD160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к Техническому заданию на выполнение работ по ремонту помещений по адресу: </w:t>
            </w:r>
            <w:r>
              <w:rPr>
                <w:szCs w:val="24"/>
              </w:rPr>
              <w:br/>
              <w:t xml:space="preserve">г. Москва, ул. Ленинская Слобода, д.23, строение 3 (этаж 4). </w:t>
            </w:r>
          </w:p>
          <w:p w:rsidR="00BD160D" w:rsidRDefault="00BD160D">
            <w:pPr>
              <w:jc w:val="center"/>
              <w:rPr>
                <w:szCs w:val="24"/>
              </w:rPr>
            </w:pPr>
          </w:p>
          <w:p w:rsidR="00BD160D" w:rsidRDefault="00BD160D">
            <w:pPr>
              <w:rPr>
                <w:szCs w:val="24"/>
              </w:rPr>
            </w:pPr>
          </w:p>
        </w:tc>
      </w:tr>
    </w:tbl>
    <w:p w:rsidR="00BD160D" w:rsidRDefault="00BD160D" w:rsidP="00BD160D">
      <w:pPr>
        <w:jc w:val="center"/>
        <w:rPr>
          <w:b/>
          <w:szCs w:val="24"/>
        </w:rPr>
      </w:pPr>
      <w:r>
        <w:rPr>
          <w:b/>
          <w:szCs w:val="24"/>
        </w:rPr>
        <w:t>Объемы работ</w:t>
      </w:r>
    </w:p>
    <w:p w:rsidR="00BD160D" w:rsidRDefault="00BD160D" w:rsidP="00BD160D">
      <w:pPr>
        <w:jc w:val="center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418"/>
        <w:gridCol w:w="1490"/>
        <w:gridCol w:w="1499"/>
      </w:tblGrid>
      <w:tr w:rsidR="00BD160D" w:rsidTr="00BD160D">
        <w:trPr>
          <w:trHeight w:val="660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0D" w:rsidRDefault="00BD160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№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0D" w:rsidRDefault="00BD160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работ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0D" w:rsidRDefault="00BD160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Единица измерения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0D" w:rsidRDefault="00BD160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Количество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8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jc w:val="center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г. Москва, ул. Ленинская Слобода, д.23, строение 3 (Этаж 4)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Механическая очистка потолков, стен, балок перед </w:t>
            </w:r>
            <w:proofErr w:type="spellStart"/>
            <w:r>
              <w:rPr>
                <w:szCs w:val="24"/>
              </w:rPr>
              <w:t>огрунтовкой</w:t>
            </w:r>
            <w:proofErr w:type="spellEnd"/>
            <w:r>
              <w:rPr>
                <w:szCs w:val="24"/>
              </w:rPr>
              <w:t>, снятие загрязнений и отслаивающихся покрытий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658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Устройство стяжки пола из </w:t>
            </w:r>
            <w:proofErr w:type="spellStart"/>
            <w:r>
              <w:rPr>
                <w:szCs w:val="24"/>
              </w:rPr>
              <w:t>пескобетона</w:t>
            </w:r>
            <w:proofErr w:type="spellEnd"/>
            <w:r>
              <w:rPr>
                <w:szCs w:val="24"/>
              </w:rPr>
              <w:t xml:space="preserve"> в санузлах, толщиной до 60мм, по маякам, армируется фиброй, монтаж </w:t>
            </w:r>
            <w:proofErr w:type="spellStart"/>
            <w:r>
              <w:rPr>
                <w:szCs w:val="24"/>
              </w:rPr>
              <w:t>демферной</w:t>
            </w:r>
            <w:proofErr w:type="spellEnd"/>
            <w:r>
              <w:rPr>
                <w:szCs w:val="24"/>
              </w:rPr>
              <w:t xml:space="preserve"> ленты по периметру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204,86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Устройство насыпного слоя из керамзита в соответствии с геодезическими метками, перенос материала не далее 1 этажа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Укладка металлической сетки поверх насыпного слоя из керамзита, с фиксацией между собой электротехническими стяжками, по краям вдоль стен фиксация дюбель-гвоздем и монтажной лентой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204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Укладка пленки поверх насыпного слоя из керамзита с проклейкой стыков, </w:t>
            </w:r>
            <w:proofErr w:type="spellStart"/>
            <w:r>
              <w:rPr>
                <w:szCs w:val="24"/>
              </w:rPr>
              <w:t>нахлёст</w:t>
            </w:r>
            <w:proofErr w:type="spellEnd"/>
            <w:r>
              <w:rPr>
                <w:szCs w:val="24"/>
              </w:rPr>
              <w:t xml:space="preserve"> полотен не менее100 мм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204</w:t>
            </w:r>
          </w:p>
          <w:p w:rsidR="00BD160D" w:rsidRDefault="00BD160D">
            <w:pPr>
              <w:rPr>
                <w:szCs w:val="24"/>
              </w:rPr>
            </w:pP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Огрунтовка</w:t>
            </w:r>
            <w:proofErr w:type="spellEnd"/>
            <w:r>
              <w:rPr>
                <w:szCs w:val="24"/>
              </w:rPr>
              <w:t xml:space="preserve"> стен грунтовочными или иными составами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800</w:t>
            </w:r>
          </w:p>
          <w:p w:rsidR="00BD160D" w:rsidRDefault="00BD160D">
            <w:pPr>
              <w:rPr>
                <w:szCs w:val="24"/>
              </w:rPr>
            </w:pP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Шпаклёвка стен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Окраска стен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204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Устройство наливного пола толщиной до 6мм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Устройство покрытия стен / полов </w:t>
            </w:r>
            <w:proofErr w:type="spellStart"/>
            <w:r>
              <w:rPr>
                <w:szCs w:val="24"/>
              </w:rPr>
              <w:t>керамогранитной</w:t>
            </w:r>
            <w:proofErr w:type="spellEnd"/>
            <w:r>
              <w:rPr>
                <w:szCs w:val="24"/>
              </w:rPr>
              <w:t xml:space="preserve"> плиткой с устройством отверстий под электромонтажные коробки, </w:t>
            </w:r>
            <w:proofErr w:type="spellStart"/>
            <w:r>
              <w:rPr>
                <w:szCs w:val="24"/>
              </w:rPr>
              <w:t>водорозетки</w:t>
            </w:r>
            <w:proofErr w:type="spellEnd"/>
            <w:r>
              <w:rPr>
                <w:szCs w:val="24"/>
              </w:rPr>
              <w:t xml:space="preserve"> и отверстия канализации.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</w:tr>
      <w:tr w:rsidR="00BD160D" w:rsidTr="00BD160D">
        <w:trPr>
          <w:trHeight w:val="600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Устройство затирки швов плитки, стены и полы, кроме эпоксидной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Расключение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элеткрического</w:t>
            </w:r>
            <w:proofErr w:type="spellEnd"/>
            <w:r>
              <w:rPr>
                <w:szCs w:val="24"/>
              </w:rPr>
              <w:t xml:space="preserve"> щита 30 модулей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BD160D" w:rsidTr="00BD160D">
        <w:trPr>
          <w:trHeight w:val="600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Монтаж лотков до 300 мм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Прокладка кабеля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4000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и подключение светильников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Монтаж </w:t>
            </w:r>
            <w:proofErr w:type="spellStart"/>
            <w:r>
              <w:rPr>
                <w:szCs w:val="24"/>
              </w:rPr>
              <w:t>подрозетников</w:t>
            </w:r>
            <w:proofErr w:type="spellEnd"/>
            <w:r>
              <w:rPr>
                <w:szCs w:val="24"/>
              </w:rPr>
              <w:t xml:space="preserve"> в гипсокартонных стенах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розеток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выключателей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Монтаж и </w:t>
            </w:r>
            <w:proofErr w:type="spellStart"/>
            <w:r>
              <w:rPr>
                <w:szCs w:val="24"/>
              </w:rPr>
              <w:t>расключение</w:t>
            </w:r>
            <w:proofErr w:type="spellEnd"/>
            <w:r>
              <w:rPr>
                <w:szCs w:val="24"/>
              </w:rPr>
              <w:t xml:space="preserve"> распределительных коробок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Разгрузка общестроительных материалов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Установка потолков типа </w:t>
            </w:r>
            <w:proofErr w:type="spellStart"/>
            <w:r>
              <w:rPr>
                <w:szCs w:val="24"/>
              </w:rPr>
              <w:t>Амстронг</w:t>
            </w:r>
            <w:proofErr w:type="spellEnd"/>
            <w:r>
              <w:rPr>
                <w:szCs w:val="24"/>
              </w:rPr>
              <w:t xml:space="preserve"> / реечных / "</w:t>
            </w:r>
            <w:proofErr w:type="spellStart"/>
            <w:r>
              <w:rPr>
                <w:szCs w:val="24"/>
              </w:rPr>
              <w:t>кубообразных</w:t>
            </w:r>
            <w:proofErr w:type="spellEnd"/>
            <w:r>
              <w:rPr>
                <w:szCs w:val="24"/>
              </w:rPr>
              <w:t xml:space="preserve">" / </w:t>
            </w:r>
            <w:proofErr w:type="spellStart"/>
            <w:r>
              <w:rPr>
                <w:szCs w:val="24"/>
              </w:rPr>
              <w:t>грильято</w:t>
            </w:r>
            <w:proofErr w:type="spell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204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Перегородки из ГКЛ: толщина 150мм. Два слоя стоек 50мм, разнесенные по вертикали, заполнение </w:t>
            </w:r>
            <w:proofErr w:type="spellStart"/>
            <w:r>
              <w:rPr>
                <w:szCs w:val="24"/>
              </w:rPr>
              <w:t>минватой</w:t>
            </w:r>
            <w:proofErr w:type="spellEnd"/>
            <w:r>
              <w:rPr>
                <w:szCs w:val="24"/>
              </w:rPr>
              <w:t>. Обшивка с двух сторон двумя слоями ГКЛ 12.5мм.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195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Устройство каркасов стен под обшивку панелями или ГК, по типу КНАУФ Потолок, в соответствии с ТЗ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192,48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Обшивка стен/перегородок отделочными панелями в плоскости, с установкой соединительных профилей 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Утепление минеральных ватой, в два слоя, с перехлестом слоёв, подрезкой, толщиной 150мм. Стесненные условия, уличные зимние работы, к=1,3.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165,54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Устройство откосов / обшивка откосов отделочными панелями с монтажом отделочных / соединительных профилей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95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 Устройство межэтажных стояков горячего и холодного водоснабжения из полипропиленовых труб диаметром 32 мм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Монтаж инсталляция для подвесного унитаза с подключением к канализации и холодному водоснабжению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Монтаж и подключение подвесного унитаза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Установка / навеска раковины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Монтаж смесителя на раковину с подключением к системе холодного и горячего водоснабжения через краны 1/2 дюйма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Монтаж готового заводского душевого поддона приставного (отдельно </w:t>
            </w:r>
            <w:proofErr w:type="gramStart"/>
            <w:r>
              <w:rPr>
                <w:szCs w:val="24"/>
              </w:rPr>
              <w:t>стоящего )</w:t>
            </w:r>
            <w:proofErr w:type="gramEnd"/>
            <w:r>
              <w:rPr>
                <w:szCs w:val="24"/>
              </w:rPr>
              <w:t xml:space="preserve"> с подключением к канализации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 Монтаж пластикового / ПВХ подоконника глубиной до 500 мм, с герметизацией примыканий, установкой боковых/декоративных заглушек (при необходимости)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Монтаж дверей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8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jc w:val="center"/>
              <w:rPr>
                <w:szCs w:val="24"/>
              </w:rPr>
            </w:pPr>
            <w:r>
              <w:rPr>
                <w:b/>
                <w:i/>
                <w:szCs w:val="24"/>
              </w:rPr>
              <w:t>г. Москва, ул. Ленинская Слобода, д.23, строение 3 (Этаж 3)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Механическая очистка потолков, </w:t>
            </w:r>
            <w:proofErr w:type="gramStart"/>
            <w:r>
              <w:rPr>
                <w:szCs w:val="24"/>
              </w:rPr>
              <w:t>стен ,</w:t>
            </w:r>
            <w:proofErr w:type="gramEnd"/>
            <w:r>
              <w:rPr>
                <w:szCs w:val="24"/>
              </w:rPr>
              <w:t xml:space="preserve"> балок перед </w:t>
            </w:r>
            <w:proofErr w:type="spellStart"/>
            <w:r>
              <w:rPr>
                <w:szCs w:val="24"/>
              </w:rPr>
              <w:t>огрунтовкой</w:t>
            </w:r>
            <w:proofErr w:type="spellEnd"/>
            <w:r>
              <w:rPr>
                <w:szCs w:val="24"/>
              </w:rPr>
              <w:t xml:space="preserve">, снятие загрязнений и отслаивающихся покрытий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279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Огрунтовка</w:t>
            </w:r>
            <w:proofErr w:type="spellEnd"/>
            <w:r>
              <w:rPr>
                <w:szCs w:val="24"/>
              </w:rPr>
              <w:t xml:space="preserve"> стен грунтовочными или иными составами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557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Штукатурка стен по маякам, с удалением маяков по окончании работ.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279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Шпаклёвка стен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279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Окраска стен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279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Расключение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элеткрического</w:t>
            </w:r>
            <w:proofErr w:type="spellEnd"/>
            <w:r>
              <w:rPr>
                <w:szCs w:val="24"/>
              </w:rPr>
              <w:t xml:space="preserve"> щита 30 модулей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Монтаж лотков до 300 мм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90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Прокладка кабеля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903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и подключение светильников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розеток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выключателей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Разгрузка общестроительных материалов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Установка потолков типа </w:t>
            </w:r>
            <w:proofErr w:type="spellStart"/>
            <w:r>
              <w:rPr>
                <w:szCs w:val="24"/>
              </w:rPr>
              <w:t>Амстронг</w:t>
            </w:r>
            <w:proofErr w:type="spellEnd"/>
            <w:r>
              <w:rPr>
                <w:szCs w:val="24"/>
              </w:rPr>
              <w:t xml:space="preserve"> / реечных / "</w:t>
            </w:r>
            <w:proofErr w:type="spellStart"/>
            <w:r>
              <w:rPr>
                <w:szCs w:val="24"/>
              </w:rPr>
              <w:t>кубообразных</w:t>
            </w:r>
            <w:proofErr w:type="spellEnd"/>
            <w:r>
              <w:rPr>
                <w:szCs w:val="24"/>
              </w:rPr>
              <w:t xml:space="preserve">" / </w:t>
            </w:r>
            <w:proofErr w:type="spellStart"/>
            <w:r>
              <w:rPr>
                <w:szCs w:val="24"/>
              </w:rPr>
              <w:t>грильято</w:t>
            </w:r>
            <w:proofErr w:type="spell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151,4</w:t>
            </w:r>
          </w:p>
        </w:tc>
      </w:tr>
      <w:tr w:rsidR="00BD160D" w:rsidTr="00BD160D">
        <w:trPr>
          <w:trHeight w:val="40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Монтаж дверей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8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jc w:val="center"/>
              <w:rPr>
                <w:szCs w:val="24"/>
              </w:rPr>
            </w:pPr>
            <w:r>
              <w:rPr>
                <w:b/>
                <w:i/>
                <w:szCs w:val="24"/>
              </w:rPr>
              <w:t>г. Москва, ул. Ленинская Слобода, д.23, строение 3 (Этаж 2)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Механическая очистка потолков, </w:t>
            </w:r>
            <w:proofErr w:type="gramStart"/>
            <w:r>
              <w:rPr>
                <w:szCs w:val="24"/>
              </w:rPr>
              <w:t>стен ,</w:t>
            </w:r>
            <w:proofErr w:type="gramEnd"/>
            <w:r>
              <w:rPr>
                <w:szCs w:val="24"/>
              </w:rPr>
              <w:t xml:space="preserve"> балок перед </w:t>
            </w:r>
            <w:proofErr w:type="spellStart"/>
            <w:r>
              <w:rPr>
                <w:szCs w:val="24"/>
              </w:rPr>
              <w:t>огрунтовкой</w:t>
            </w:r>
            <w:proofErr w:type="spellEnd"/>
            <w:r>
              <w:rPr>
                <w:szCs w:val="24"/>
              </w:rPr>
              <w:t xml:space="preserve">, снятие загрязнений и отслаивающихся покрытий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Огрунтовка</w:t>
            </w:r>
            <w:proofErr w:type="spellEnd"/>
            <w:r>
              <w:rPr>
                <w:szCs w:val="24"/>
              </w:rPr>
              <w:t xml:space="preserve"> стен грунтовочными или иными составами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900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Штукатурка стен по маякам, с удалением маяков по окончании работ.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Шпаклёвка стен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Окраска стен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Расключение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элеткрического</w:t>
            </w:r>
            <w:proofErr w:type="spellEnd"/>
            <w:r>
              <w:rPr>
                <w:szCs w:val="24"/>
              </w:rPr>
              <w:t xml:space="preserve"> щита 30 модулей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Монтаж лотков до 300 мм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146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Прокладка кабеля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1459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и подключение светильников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розеток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73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выключателей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Разгрузка общестроительных материалов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Установка потолков типа </w:t>
            </w:r>
            <w:proofErr w:type="spellStart"/>
            <w:r>
              <w:rPr>
                <w:szCs w:val="24"/>
              </w:rPr>
              <w:t>Амстронг</w:t>
            </w:r>
            <w:proofErr w:type="spellEnd"/>
            <w:r>
              <w:rPr>
                <w:szCs w:val="24"/>
              </w:rPr>
              <w:t xml:space="preserve"> / реечных / "</w:t>
            </w:r>
            <w:proofErr w:type="spellStart"/>
            <w:r>
              <w:rPr>
                <w:szCs w:val="24"/>
              </w:rPr>
              <w:t>кубообразных</w:t>
            </w:r>
            <w:proofErr w:type="spellEnd"/>
            <w:r>
              <w:rPr>
                <w:szCs w:val="24"/>
              </w:rPr>
              <w:t xml:space="preserve">" / </w:t>
            </w:r>
            <w:proofErr w:type="spellStart"/>
            <w:r>
              <w:rPr>
                <w:szCs w:val="24"/>
              </w:rPr>
              <w:t>грильято</w:t>
            </w:r>
            <w:proofErr w:type="spell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245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Монтаж дверей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8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jc w:val="center"/>
              <w:rPr>
                <w:szCs w:val="24"/>
              </w:rPr>
            </w:pPr>
            <w:r>
              <w:rPr>
                <w:b/>
                <w:i/>
                <w:szCs w:val="24"/>
              </w:rPr>
              <w:t>г. Москва, ул. Ленинская Слобода, д.23, строение 3 (Этаж 1)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Механическая очистка потолков, </w:t>
            </w:r>
            <w:proofErr w:type="gramStart"/>
            <w:r>
              <w:rPr>
                <w:szCs w:val="24"/>
              </w:rPr>
              <w:t>стен ,</w:t>
            </w:r>
            <w:proofErr w:type="gramEnd"/>
            <w:r>
              <w:rPr>
                <w:szCs w:val="24"/>
              </w:rPr>
              <w:t xml:space="preserve"> балок перед </w:t>
            </w:r>
            <w:proofErr w:type="spellStart"/>
            <w:r>
              <w:rPr>
                <w:szCs w:val="24"/>
              </w:rPr>
              <w:t>огрунтовкой</w:t>
            </w:r>
            <w:proofErr w:type="spellEnd"/>
            <w:r>
              <w:rPr>
                <w:szCs w:val="24"/>
              </w:rPr>
              <w:t xml:space="preserve">, снятие загрязнений и отслаивающихся покрытий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358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Огрунтовка</w:t>
            </w:r>
            <w:proofErr w:type="spellEnd"/>
            <w:r>
              <w:rPr>
                <w:szCs w:val="24"/>
              </w:rPr>
              <w:t xml:space="preserve"> стен грунтовочными или иными составами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716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Штукатурка стен по маякам, с удалением маяков по окончании работ.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358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Шпаклёвка стен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358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Окраска стен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358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Расключение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элеткрического</w:t>
            </w:r>
            <w:proofErr w:type="spellEnd"/>
            <w:r>
              <w:rPr>
                <w:szCs w:val="24"/>
              </w:rPr>
              <w:t xml:space="preserve"> щита 30 модулей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4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Монтаж лотков до 300 мм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116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Прокладка кабеля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1161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и подключение светильников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31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розеток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58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установка выключателей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4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Разгрузка общестроительных материалов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6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Установка потолков типа </w:t>
            </w:r>
            <w:proofErr w:type="spellStart"/>
            <w:r>
              <w:rPr>
                <w:szCs w:val="24"/>
              </w:rPr>
              <w:t>Амстронг</w:t>
            </w:r>
            <w:proofErr w:type="spellEnd"/>
            <w:r>
              <w:rPr>
                <w:szCs w:val="24"/>
              </w:rPr>
              <w:t xml:space="preserve"> / реечных / "</w:t>
            </w:r>
            <w:proofErr w:type="spellStart"/>
            <w:r>
              <w:rPr>
                <w:szCs w:val="24"/>
              </w:rPr>
              <w:t>кубообразных</w:t>
            </w:r>
            <w:proofErr w:type="spellEnd"/>
            <w:r>
              <w:rPr>
                <w:szCs w:val="24"/>
              </w:rPr>
              <w:t xml:space="preserve">" / </w:t>
            </w:r>
            <w:proofErr w:type="spellStart"/>
            <w:r>
              <w:rPr>
                <w:szCs w:val="24"/>
              </w:rPr>
              <w:t>грильято</w:t>
            </w:r>
            <w:proofErr w:type="spell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195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Монтаж дверей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Шт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D160D" w:rsidRDefault="00BD160D">
            <w:pPr>
              <w:rPr>
                <w:szCs w:val="24"/>
              </w:rPr>
            </w:pPr>
            <w:r>
              <w:t>4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8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jc w:val="center"/>
            </w:pPr>
            <w:r>
              <w:rPr>
                <w:b/>
                <w:i/>
                <w:szCs w:val="24"/>
              </w:rPr>
              <w:t>г. Москва, ул. Ленинская Слобода, д.23, строение 3 (Входная группа)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Механическая очистка потолков, </w:t>
            </w:r>
            <w:proofErr w:type="gramStart"/>
            <w:r>
              <w:rPr>
                <w:szCs w:val="24"/>
              </w:rPr>
              <w:t>стен ,</w:t>
            </w:r>
            <w:proofErr w:type="gramEnd"/>
            <w:r>
              <w:rPr>
                <w:szCs w:val="24"/>
              </w:rPr>
              <w:t xml:space="preserve"> балок перед </w:t>
            </w:r>
            <w:proofErr w:type="spellStart"/>
            <w:r>
              <w:rPr>
                <w:szCs w:val="24"/>
              </w:rPr>
              <w:t>огрунтовкой</w:t>
            </w:r>
            <w:proofErr w:type="spellEnd"/>
            <w:r>
              <w:rPr>
                <w:szCs w:val="24"/>
              </w:rPr>
              <w:t xml:space="preserve">, снятие загрязнений и отслаивающихся покрытий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Огрунтовка</w:t>
            </w:r>
            <w:proofErr w:type="spellEnd"/>
            <w:r>
              <w:rPr>
                <w:szCs w:val="24"/>
              </w:rPr>
              <w:t xml:space="preserve"> стен грунтовочными или иными составами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Шпаклёвка стен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Окраска стен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 xml:space="preserve">Устройство покрытия стен / полов </w:t>
            </w:r>
            <w:proofErr w:type="spellStart"/>
            <w:r>
              <w:rPr>
                <w:szCs w:val="24"/>
              </w:rPr>
              <w:t>керамогранитной</w:t>
            </w:r>
            <w:proofErr w:type="spellEnd"/>
            <w:r>
              <w:rPr>
                <w:szCs w:val="24"/>
              </w:rPr>
              <w:t xml:space="preserve"> плиткой с устройством отверстий под электромонтажные коробки, </w:t>
            </w:r>
            <w:proofErr w:type="spellStart"/>
            <w:r>
              <w:rPr>
                <w:szCs w:val="24"/>
              </w:rPr>
              <w:t>водорозетки</w:t>
            </w:r>
            <w:proofErr w:type="spellEnd"/>
            <w:r>
              <w:rPr>
                <w:szCs w:val="24"/>
              </w:rPr>
              <w:t xml:space="preserve"> и отверстия канализации.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Демонтаж входной двери 1.5 стеклянная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D160D" w:rsidTr="00BD160D">
        <w:trPr>
          <w:trHeight w:val="8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Монтаж входной двери 1.5 стеклянная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60D" w:rsidRDefault="00BD160D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BD160D" w:rsidRDefault="00BD160D" w:rsidP="00BD160D">
      <w:pPr>
        <w:jc w:val="center"/>
        <w:rPr>
          <w:b/>
          <w:szCs w:val="24"/>
        </w:rPr>
      </w:pPr>
    </w:p>
    <w:p w:rsidR="00BD160D" w:rsidRDefault="00BD160D" w:rsidP="00BD160D">
      <w:pPr>
        <w:widowControl w:val="0"/>
        <w:spacing w:line="298" w:lineRule="exact"/>
        <w:jc w:val="both"/>
        <w:rPr>
          <w:szCs w:val="24"/>
          <w:lang w:bidi="ru-RU"/>
        </w:rPr>
      </w:pPr>
    </w:p>
    <w:p w:rsidR="00BD160D" w:rsidRDefault="00BD160D" w:rsidP="00BD160D"/>
    <w:p w:rsidR="00623F59" w:rsidRDefault="00623F59">
      <w:bookmarkStart w:id="0" w:name="_GoBack"/>
      <w:bookmarkEnd w:id="0"/>
    </w:p>
    <w:sectPr w:rsidR="0062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50532"/>
    <w:multiLevelType w:val="hybridMultilevel"/>
    <w:tmpl w:val="1C147D06"/>
    <w:lvl w:ilvl="0" w:tplc="128E1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2A81B29"/>
    <w:multiLevelType w:val="hybridMultilevel"/>
    <w:tmpl w:val="68CA725E"/>
    <w:lvl w:ilvl="0" w:tplc="ACA47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4519D"/>
    <w:multiLevelType w:val="hybridMultilevel"/>
    <w:tmpl w:val="571AEC90"/>
    <w:lvl w:ilvl="0" w:tplc="ACA47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61"/>
    <w:rsid w:val="00003F71"/>
    <w:rsid w:val="00030554"/>
    <w:rsid w:val="0005572F"/>
    <w:rsid w:val="00056961"/>
    <w:rsid w:val="00090028"/>
    <w:rsid w:val="00090BCA"/>
    <w:rsid w:val="000A177B"/>
    <w:rsid w:val="000A568B"/>
    <w:rsid w:val="000B3AF0"/>
    <w:rsid w:val="000B5939"/>
    <w:rsid w:val="000C6E22"/>
    <w:rsid w:val="000F2494"/>
    <w:rsid w:val="00123565"/>
    <w:rsid w:val="0012704D"/>
    <w:rsid w:val="00131D99"/>
    <w:rsid w:val="001326F7"/>
    <w:rsid w:val="00144521"/>
    <w:rsid w:val="00165D88"/>
    <w:rsid w:val="001665FE"/>
    <w:rsid w:val="0017510D"/>
    <w:rsid w:val="00184798"/>
    <w:rsid w:val="001A203A"/>
    <w:rsid w:val="001A2DC4"/>
    <w:rsid w:val="001A36CF"/>
    <w:rsid w:val="001D2906"/>
    <w:rsid w:val="001F31BD"/>
    <w:rsid w:val="001F3689"/>
    <w:rsid w:val="002039FD"/>
    <w:rsid w:val="002042B9"/>
    <w:rsid w:val="002113C2"/>
    <w:rsid w:val="00215D18"/>
    <w:rsid w:val="002172EC"/>
    <w:rsid w:val="002306AF"/>
    <w:rsid w:val="002414BD"/>
    <w:rsid w:val="00245E9B"/>
    <w:rsid w:val="00277B13"/>
    <w:rsid w:val="002A33B0"/>
    <w:rsid w:val="002A4E11"/>
    <w:rsid w:val="002B1A0D"/>
    <w:rsid w:val="002D0978"/>
    <w:rsid w:val="002D6408"/>
    <w:rsid w:val="002E0082"/>
    <w:rsid w:val="002F768D"/>
    <w:rsid w:val="003116E7"/>
    <w:rsid w:val="00327C6F"/>
    <w:rsid w:val="003325B0"/>
    <w:rsid w:val="00341E6F"/>
    <w:rsid w:val="00344814"/>
    <w:rsid w:val="00344AC0"/>
    <w:rsid w:val="00362EF4"/>
    <w:rsid w:val="003C3E98"/>
    <w:rsid w:val="003D6990"/>
    <w:rsid w:val="003E2A29"/>
    <w:rsid w:val="003E30DF"/>
    <w:rsid w:val="004000E2"/>
    <w:rsid w:val="00416041"/>
    <w:rsid w:val="00444058"/>
    <w:rsid w:val="0044454E"/>
    <w:rsid w:val="004518A4"/>
    <w:rsid w:val="00455394"/>
    <w:rsid w:val="00455A20"/>
    <w:rsid w:val="00456C3F"/>
    <w:rsid w:val="00460AB3"/>
    <w:rsid w:val="004A1558"/>
    <w:rsid w:val="004B7A2C"/>
    <w:rsid w:val="004C4C31"/>
    <w:rsid w:val="004F583C"/>
    <w:rsid w:val="00501687"/>
    <w:rsid w:val="0051514F"/>
    <w:rsid w:val="00516472"/>
    <w:rsid w:val="005225CC"/>
    <w:rsid w:val="0052446B"/>
    <w:rsid w:val="00531685"/>
    <w:rsid w:val="00533F65"/>
    <w:rsid w:val="005373A2"/>
    <w:rsid w:val="005669F3"/>
    <w:rsid w:val="00582B23"/>
    <w:rsid w:val="00583EFE"/>
    <w:rsid w:val="00595B92"/>
    <w:rsid w:val="005B649C"/>
    <w:rsid w:val="005B7D81"/>
    <w:rsid w:val="005D4A66"/>
    <w:rsid w:val="005E1AEB"/>
    <w:rsid w:val="005E2FF9"/>
    <w:rsid w:val="005E54F5"/>
    <w:rsid w:val="005F0E19"/>
    <w:rsid w:val="005F3024"/>
    <w:rsid w:val="005F70FE"/>
    <w:rsid w:val="0060070F"/>
    <w:rsid w:val="006021FC"/>
    <w:rsid w:val="00603128"/>
    <w:rsid w:val="00604D4F"/>
    <w:rsid w:val="00613C56"/>
    <w:rsid w:val="00621B31"/>
    <w:rsid w:val="00623F59"/>
    <w:rsid w:val="0063174C"/>
    <w:rsid w:val="00645493"/>
    <w:rsid w:val="00660865"/>
    <w:rsid w:val="0066379A"/>
    <w:rsid w:val="00677A97"/>
    <w:rsid w:val="0068134C"/>
    <w:rsid w:val="00684B50"/>
    <w:rsid w:val="006B3F98"/>
    <w:rsid w:val="006C1A65"/>
    <w:rsid w:val="006C2EBF"/>
    <w:rsid w:val="006C39B9"/>
    <w:rsid w:val="006C56F8"/>
    <w:rsid w:val="006F2B17"/>
    <w:rsid w:val="006F40AC"/>
    <w:rsid w:val="00704BF6"/>
    <w:rsid w:val="00710153"/>
    <w:rsid w:val="00713F96"/>
    <w:rsid w:val="00723953"/>
    <w:rsid w:val="007532D1"/>
    <w:rsid w:val="00771BAE"/>
    <w:rsid w:val="007825FD"/>
    <w:rsid w:val="00796EC1"/>
    <w:rsid w:val="007972DD"/>
    <w:rsid w:val="007A15FE"/>
    <w:rsid w:val="007A6A82"/>
    <w:rsid w:val="007C6F57"/>
    <w:rsid w:val="007C7D1A"/>
    <w:rsid w:val="008140B4"/>
    <w:rsid w:val="0081556C"/>
    <w:rsid w:val="00824B4A"/>
    <w:rsid w:val="008842F8"/>
    <w:rsid w:val="008848B1"/>
    <w:rsid w:val="00892343"/>
    <w:rsid w:val="00895913"/>
    <w:rsid w:val="008A2E80"/>
    <w:rsid w:val="008A50D1"/>
    <w:rsid w:val="008B5B20"/>
    <w:rsid w:val="008C1AE4"/>
    <w:rsid w:val="008C4AD5"/>
    <w:rsid w:val="008D595D"/>
    <w:rsid w:val="008D7FBC"/>
    <w:rsid w:val="008E36B4"/>
    <w:rsid w:val="0090090B"/>
    <w:rsid w:val="00907976"/>
    <w:rsid w:val="009409F5"/>
    <w:rsid w:val="00953C28"/>
    <w:rsid w:val="009722C5"/>
    <w:rsid w:val="009959F7"/>
    <w:rsid w:val="009B4E7E"/>
    <w:rsid w:val="009C2B42"/>
    <w:rsid w:val="00A0152D"/>
    <w:rsid w:val="00A13E56"/>
    <w:rsid w:val="00A306F4"/>
    <w:rsid w:val="00A462FB"/>
    <w:rsid w:val="00A562B4"/>
    <w:rsid w:val="00A97F94"/>
    <w:rsid w:val="00AB0CB3"/>
    <w:rsid w:val="00AB0DC1"/>
    <w:rsid w:val="00AB669D"/>
    <w:rsid w:val="00AD144A"/>
    <w:rsid w:val="00AF4270"/>
    <w:rsid w:val="00B037AF"/>
    <w:rsid w:val="00B07436"/>
    <w:rsid w:val="00B07556"/>
    <w:rsid w:val="00B425CA"/>
    <w:rsid w:val="00B5251B"/>
    <w:rsid w:val="00B53028"/>
    <w:rsid w:val="00B82974"/>
    <w:rsid w:val="00BA5F30"/>
    <w:rsid w:val="00BB0EE2"/>
    <w:rsid w:val="00BD160D"/>
    <w:rsid w:val="00BF40DE"/>
    <w:rsid w:val="00BF476E"/>
    <w:rsid w:val="00BF5F4E"/>
    <w:rsid w:val="00C00346"/>
    <w:rsid w:val="00C404D6"/>
    <w:rsid w:val="00C629F4"/>
    <w:rsid w:val="00C63CB9"/>
    <w:rsid w:val="00C65CF9"/>
    <w:rsid w:val="00C679AE"/>
    <w:rsid w:val="00C7084B"/>
    <w:rsid w:val="00C76382"/>
    <w:rsid w:val="00C92526"/>
    <w:rsid w:val="00CA2301"/>
    <w:rsid w:val="00CB2661"/>
    <w:rsid w:val="00CB2CCE"/>
    <w:rsid w:val="00CB6716"/>
    <w:rsid w:val="00CC171D"/>
    <w:rsid w:val="00CD6194"/>
    <w:rsid w:val="00CF60E5"/>
    <w:rsid w:val="00D006EC"/>
    <w:rsid w:val="00D12E94"/>
    <w:rsid w:val="00D12FD0"/>
    <w:rsid w:val="00D2497F"/>
    <w:rsid w:val="00D31EDA"/>
    <w:rsid w:val="00D40DE8"/>
    <w:rsid w:val="00D42FC5"/>
    <w:rsid w:val="00D45A2C"/>
    <w:rsid w:val="00D472A1"/>
    <w:rsid w:val="00DB6312"/>
    <w:rsid w:val="00DC524B"/>
    <w:rsid w:val="00DD442F"/>
    <w:rsid w:val="00DE1831"/>
    <w:rsid w:val="00DE4FF0"/>
    <w:rsid w:val="00DF0B89"/>
    <w:rsid w:val="00DF2289"/>
    <w:rsid w:val="00E002A4"/>
    <w:rsid w:val="00E0297B"/>
    <w:rsid w:val="00E07AA3"/>
    <w:rsid w:val="00E14EAA"/>
    <w:rsid w:val="00E24969"/>
    <w:rsid w:val="00E26315"/>
    <w:rsid w:val="00E54D54"/>
    <w:rsid w:val="00E57CF0"/>
    <w:rsid w:val="00EA1E6B"/>
    <w:rsid w:val="00EB60FC"/>
    <w:rsid w:val="00EC5AC9"/>
    <w:rsid w:val="00ED0D5F"/>
    <w:rsid w:val="00EE3A05"/>
    <w:rsid w:val="00EE6FBF"/>
    <w:rsid w:val="00F11A5D"/>
    <w:rsid w:val="00F12D88"/>
    <w:rsid w:val="00F145A7"/>
    <w:rsid w:val="00F21BAB"/>
    <w:rsid w:val="00F23391"/>
    <w:rsid w:val="00F33958"/>
    <w:rsid w:val="00F76AC0"/>
    <w:rsid w:val="00F77DAE"/>
    <w:rsid w:val="00FA77F3"/>
    <w:rsid w:val="00FD4F15"/>
    <w:rsid w:val="00FE0E4B"/>
    <w:rsid w:val="00FE17B9"/>
    <w:rsid w:val="00FE27C0"/>
    <w:rsid w:val="00FE6CC8"/>
    <w:rsid w:val="00FF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A8218C-0348-40B9-A429-8C981166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60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2710</Words>
  <Characters>15452</Characters>
  <Application>Microsoft Office Word</Application>
  <DocSecurity>0</DocSecurity>
  <Lines>128</Lines>
  <Paragraphs>36</Paragraphs>
  <ScaleCrop>false</ScaleCrop>
  <Company/>
  <LinksUpToDate>false</LinksUpToDate>
  <CharactersWithSpaces>18126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Зарубина Кристина Робертовна</dc:creator>
  <cp:keywords/>
  <dc:description/>
  <cp:lastModifiedBy>Зарубина Кристина Робертовна</cp:lastModifiedBy>
  <cp:revision>2</cp:revision>
  <dcterms:created xsi:type="dcterms:W3CDTF">2026-02-10T10:07:00Z</dcterms:created>
  <dcterms:modified xsi:type="dcterms:W3CDTF">2026-02-10T10:07:00Z</dcterms:modified>
</cp:coreProperties>
</file>